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02"/>
        <w:gridCol w:w="1959"/>
        <w:gridCol w:w="9652"/>
      </w:tblGrid>
      <w:tr w:rsidR="000732DC" w:rsidRPr="00B54E66" w14:paraId="19451F4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467B2DB" w14:textId="77777777"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bookmarkStart w:id="0" w:name="_GoBack"/>
            <w:bookmarkEnd w:id="0"/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 w14:paraId="0FD442E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BCE991A" w14:textId="77777777" w:rsidR="000732DC" w:rsidRPr="00B54E66" w:rsidRDefault="002F36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3F2CE5" w:rsidRPr="00B54E66" w14:paraId="272C4F7D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5D176432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14:paraId="656BA88E" w14:textId="6E0FECE0" w:rsidR="003F2CE5" w:rsidRPr="00B54E66" w:rsidRDefault="006275A3" w:rsidP="00B54E66">
            <w:pPr>
              <w:spacing w:after="0" w:line="360" w:lineRule="auto"/>
              <w:rPr>
                <w:lang w:bidi="ar-EG"/>
              </w:rPr>
            </w:pPr>
            <w:proofErr w:type="spellStart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>Engy</w:t>
            </w:r>
            <w:proofErr w:type="spellEnd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>Taha</w:t>
            </w:r>
            <w:proofErr w:type="spellEnd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>Bayomy</w:t>
            </w:r>
            <w:proofErr w:type="spellEnd"/>
            <w:r w:rsidRPr="00821353"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 Mohamed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6E2E39FB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14:paraId="7E734FAF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14:paraId="28C4F65E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3F2CE5" w:rsidRPr="00B54E66" w14:paraId="699198A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9F231FE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14:paraId="0B74D756" w14:textId="585BDF56" w:rsidR="003F2CE5" w:rsidRPr="00B54E66" w:rsidRDefault="00D46B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6275A3" w:rsidRPr="00A82492">
              <w:rPr>
                <w:rFonts w:ascii="Times New Roman" w:hAnsi="Times New Roman"/>
                <w:sz w:val="28"/>
                <w:szCs w:val="28"/>
              </w:rPr>
              <w:t>ecturer</w:t>
            </w:r>
            <w:r w:rsidR="006275A3">
              <w:rPr>
                <w:rFonts w:ascii="Times New Roman" w:hAnsi="Times New Roman"/>
                <w:sz w:val="28"/>
                <w:szCs w:val="28"/>
              </w:rPr>
              <w:t xml:space="preserve"> at department of Aquatic Animal Medicine and Management</w:t>
            </w:r>
          </w:p>
        </w:tc>
        <w:tc>
          <w:tcPr>
            <w:tcW w:w="1959" w:type="dxa"/>
            <w:vMerge/>
            <w:shd w:val="clear" w:color="auto" w:fill="auto"/>
          </w:tcPr>
          <w:p w14:paraId="1C75AD99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19EC3C7F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11992E5C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14:paraId="3C94390B" w14:textId="19E2FB5D" w:rsidR="003F2CE5" w:rsidRPr="00B54E66" w:rsidRDefault="006275A3" w:rsidP="00B54E66">
            <w:pPr>
              <w:spacing w:after="0" w:line="360" w:lineRule="auto"/>
              <w:rPr>
                <w:lang w:bidi="ar-EG"/>
              </w:rPr>
            </w:pPr>
            <w:r w:rsidRPr="00821353">
              <w:rPr>
                <w:rFonts w:ascii="Times New Roman" w:hAnsi="Times New Roman"/>
                <w:sz w:val="28"/>
                <w:szCs w:val="28"/>
              </w:rPr>
              <w:t xml:space="preserve">19/11/1990   </w:t>
            </w:r>
          </w:p>
        </w:tc>
        <w:tc>
          <w:tcPr>
            <w:tcW w:w="1959" w:type="dxa"/>
            <w:vMerge/>
            <w:shd w:val="clear" w:color="auto" w:fill="auto"/>
          </w:tcPr>
          <w:p w14:paraId="1D5D28A0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25CA6D6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16D99AB9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14:paraId="351162BB" w14:textId="273E4601" w:rsidR="003F2CE5" w:rsidRPr="006275A3" w:rsidRDefault="006275A3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Giza</w:t>
            </w:r>
          </w:p>
        </w:tc>
        <w:tc>
          <w:tcPr>
            <w:tcW w:w="1959" w:type="dxa"/>
            <w:vMerge/>
            <w:shd w:val="clear" w:color="auto" w:fill="auto"/>
          </w:tcPr>
          <w:p w14:paraId="77056A42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160B4FF5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1D2B80A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14:paraId="6BEB525D" w14:textId="6493F4E5" w:rsidR="003F2CE5" w:rsidRPr="006275A3" w:rsidRDefault="006275A3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Egyptian</w:t>
            </w:r>
          </w:p>
        </w:tc>
        <w:tc>
          <w:tcPr>
            <w:tcW w:w="1959" w:type="dxa"/>
            <w:vMerge/>
            <w:shd w:val="clear" w:color="auto" w:fill="auto"/>
          </w:tcPr>
          <w:p w14:paraId="3DC3A7DB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 w14:paraId="6BF71E5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B0723D9" w14:textId="77777777"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 w14:paraId="664D1F39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0254AA29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05108864" w14:textId="77777777"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14:paraId="4E3BC1F1" w14:textId="77777777">
        <w:trPr>
          <w:gridAfter w:val="1"/>
          <w:wAfter w:w="9652" w:type="dxa"/>
          <w:trHeight w:val="467"/>
        </w:trPr>
        <w:tc>
          <w:tcPr>
            <w:tcW w:w="2093" w:type="dxa"/>
            <w:shd w:val="clear" w:color="auto" w:fill="auto"/>
          </w:tcPr>
          <w:p w14:paraId="37B3B5B3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044E6315" w14:textId="77777777"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14:paraId="72D72DCD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58C25EC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C97B3BD" w14:textId="0F12B9D7" w:rsidR="00A87B81" w:rsidRPr="00B54E66" w:rsidRDefault="006275A3" w:rsidP="00B54E66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01093324003</w:t>
            </w:r>
          </w:p>
        </w:tc>
      </w:tr>
      <w:tr w:rsidR="00A87B81" w:rsidRPr="00B54E66" w14:paraId="2C7B2D6F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4405110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116A0CD6" w14:textId="49860A04" w:rsidR="00A87B81" w:rsidRPr="006275A3" w:rsidRDefault="00CA5642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hyperlink r:id="rId8" w:history="1">
              <w:r w:rsidR="006275A3" w:rsidRPr="006275A3">
                <w:rPr>
                  <w:rStyle w:val="Hyperlink"/>
                  <w:sz w:val="28"/>
                  <w:szCs w:val="28"/>
                  <w:lang w:bidi="ar-EG"/>
                </w:rPr>
                <w:t>engytaha@cu.edu.eg</w:t>
              </w:r>
            </w:hyperlink>
            <w:r w:rsidR="006275A3" w:rsidRPr="006275A3">
              <w:rPr>
                <w:sz w:val="28"/>
                <w:szCs w:val="28"/>
                <w:lang w:bidi="ar-EG"/>
              </w:rPr>
              <w:t xml:space="preserve"> - </w:t>
            </w:r>
            <w:hyperlink r:id="rId9" w:history="1">
              <w:r w:rsidR="006275A3" w:rsidRPr="006275A3">
                <w:rPr>
                  <w:rStyle w:val="Hyperlink"/>
                  <w:rFonts w:ascii="Times New Roman" w:hAnsi="Times New Roman"/>
                  <w:sz w:val="28"/>
                  <w:szCs w:val="28"/>
                  <w:lang w:val="fr-FR" w:bidi="ar-EG"/>
                </w:rPr>
                <w:t>engytahabayomy@gmail.com</w:t>
              </w:r>
            </w:hyperlink>
          </w:p>
        </w:tc>
      </w:tr>
      <w:tr w:rsidR="00A87B81" w:rsidRPr="00B54E66" w14:paraId="0147B2C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0C8ABDF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1A56605" w14:textId="77777777"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14:paraId="4F252B5B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36A1169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5CEB6F99" w14:textId="18AAE2FA" w:rsidR="00A87B81" w:rsidRPr="006275A3" w:rsidRDefault="006275A3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 xml:space="preserve">Giza </w:t>
            </w:r>
          </w:p>
        </w:tc>
      </w:tr>
      <w:tr w:rsidR="000732DC" w:rsidRPr="00B54E66" w14:paraId="0B3582F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FFD15AD" w14:textId="77777777"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 w14:paraId="28BE7644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EEDED89" w14:textId="7FD8B26A" w:rsidR="000732DC" w:rsidRPr="006275A3" w:rsidRDefault="006275A3" w:rsidP="00AD4F30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Bachelor’s degree</w:t>
            </w:r>
            <w:r>
              <w:rPr>
                <w:sz w:val="28"/>
                <w:szCs w:val="28"/>
                <w:lang w:bidi="ar-EG"/>
              </w:rPr>
              <w:t xml:space="preserve"> of veterinary medicine </w:t>
            </w:r>
            <w:r w:rsidR="006141B9">
              <w:rPr>
                <w:sz w:val="28"/>
                <w:szCs w:val="28"/>
                <w:lang w:bidi="ar-EG"/>
              </w:rPr>
              <w:t>(2013)</w:t>
            </w:r>
          </w:p>
        </w:tc>
      </w:tr>
      <w:tr w:rsidR="000732DC" w:rsidRPr="00B54E66" w14:paraId="7E57FFB2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DCBCBD9" w14:textId="6FE96F69" w:rsidR="000732DC" w:rsidRPr="006275A3" w:rsidRDefault="006275A3" w:rsidP="00AD4F30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Master’s degree of fish diseases and management</w:t>
            </w:r>
            <w:r w:rsidR="006141B9">
              <w:rPr>
                <w:sz w:val="28"/>
                <w:szCs w:val="28"/>
                <w:lang w:bidi="ar-EG"/>
              </w:rPr>
              <w:t xml:space="preserve"> (2017)</w:t>
            </w:r>
          </w:p>
        </w:tc>
      </w:tr>
      <w:tr w:rsidR="000732DC" w:rsidRPr="00B54E66" w14:paraId="483A60C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0F954E4" w14:textId="60A12C48" w:rsidR="000732DC" w:rsidRPr="00B54E66" w:rsidRDefault="00D46B64" w:rsidP="00AD4F30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PhD degree of Aquatic Animal Medicine and Management (2021)</w:t>
            </w:r>
          </w:p>
        </w:tc>
      </w:tr>
      <w:tr w:rsidR="000732DC" w:rsidRPr="00B54E66" w14:paraId="66F10C4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2A09E99" w14:textId="77777777"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0732DC" w:rsidRPr="00B54E66" w14:paraId="51BB3600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871D312" w14:textId="530126F3" w:rsidR="000732DC" w:rsidRPr="00B54E66" w:rsidRDefault="006141B9" w:rsidP="00AD4F30">
            <w:pPr>
              <w:spacing w:after="0" w:line="360" w:lineRule="auto"/>
              <w:rPr>
                <w:lang w:bidi="ar-EG"/>
              </w:rPr>
            </w:pPr>
            <w:r w:rsidRPr="00A25A7B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>: - Demonstrator at department of fish diseases and management</w:t>
            </w:r>
          </w:p>
        </w:tc>
      </w:tr>
      <w:tr w:rsidR="00AD4F30" w:rsidRPr="00B54E66" w14:paraId="04BDFB3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6137D63" w14:textId="7ADE1000" w:rsidR="00AD4F30" w:rsidRPr="006141B9" w:rsidRDefault="006141B9" w:rsidP="006141B9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2017: - </w:t>
            </w:r>
            <w:r>
              <w:rPr>
                <w:rFonts w:ascii="Times New Roman" w:hAnsi="Times New Roman"/>
                <w:sz w:val="28"/>
                <w:szCs w:val="28"/>
              </w:rPr>
              <w:t>Assistant lecturer at department of fish diseases and management.</w:t>
            </w:r>
          </w:p>
        </w:tc>
      </w:tr>
      <w:tr w:rsidR="00AD4F30" w:rsidRPr="00B54E66" w14:paraId="4872B9C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75AFB98" w14:textId="5038F2C1" w:rsidR="00AD4F30" w:rsidRPr="00D46B64" w:rsidRDefault="00D46B64" w:rsidP="00D46B64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 w:rsidRPr="00A8249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A824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A82492">
              <w:rPr>
                <w:rFonts w:ascii="Times New Roman" w:hAnsi="Times New Roman"/>
                <w:sz w:val="28"/>
                <w:szCs w:val="28"/>
              </w:rPr>
              <w:t>Lecturer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at department of Aquatic Animal Medicine and Management.</w:t>
            </w:r>
          </w:p>
        </w:tc>
      </w:tr>
      <w:tr w:rsidR="00AD4F30" w:rsidRPr="00B54E66" w14:paraId="12152221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44EE78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AD4F30" w:rsidRPr="00B54E66" w14:paraId="48CD9BD6" w14:textId="77777777">
        <w:tc>
          <w:tcPr>
            <w:tcW w:w="10754" w:type="dxa"/>
            <w:gridSpan w:val="3"/>
            <w:shd w:val="clear" w:color="auto" w:fill="auto"/>
          </w:tcPr>
          <w:p w14:paraId="1612D16D" w14:textId="6E295F11" w:rsidR="006141B9" w:rsidRDefault="006141B9" w:rsidP="006141B9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Master thesis title: Effect of use </w:t>
            </w:r>
            <w:r w:rsidRPr="00A25A7B">
              <w:rPr>
                <w:rFonts w:ascii="Times New Roman" w:hAnsi="Times New Roman"/>
                <w:i/>
                <w:iCs/>
                <w:sz w:val="28"/>
                <w:szCs w:val="28"/>
              </w:rPr>
              <w:t>Aloe vera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plant on growth performance, immune  </w:t>
            </w:r>
          </w:p>
          <w:p w14:paraId="6AF8F95E" w14:textId="77777777" w:rsidR="006141B9" w:rsidRDefault="006141B9" w:rsidP="006141B9">
            <w:pPr>
              <w:pStyle w:val="BodyTextIndent"/>
              <w:spacing w:after="0"/>
              <w:ind w:left="-10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responses and as treatment for some bacterial diseases </w:t>
            </w:r>
            <w:r w:rsidRPr="00A25A7B">
              <w:rPr>
                <w:rFonts w:ascii="Times New Roman" w:hAnsi="Times New Roman"/>
                <w:sz w:val="28"/>
                <w:szCs w:val="28"/>
              </w:rPr>
              <w:t xml:space="preserve">affecting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Oreochromis    </w:t>
            </w:r>
          </w:p>
          <w:p w14:paraId="6C8382E2" w14:textId="77777777" w:rsidR="006141B9" w:rsidRDefault="006141B9" w:rsidP="006141B9">
            <w:pPr>
              <w:pStyle w:val="BodyTextIndent"/>
              <w:spacing w:after="0"/>
              <w:ind w:left="-10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</w:t>
            </w:r>
            <w:proofErr w:type="spellStart"/>
            <w:r w:rsidRPr="00A25A7B">
              <w:rPr>
                <w:rFonts w:ascii="Times New Roman" w:hAnsi="Times New Roman"/>
                <w:i/>
                <w:iCs/>
                <w:sz w:val="28"/>
                <w:szCs w:val="28"/>
              </w:rPr>
              <w:t>niloticus</w:t>
            </w:r>
            <w:proofErr w:type="spellEnd"/>
            <w:r w:rsidRPr="00A25A7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FCAF7AC" w14:textId="77777777" w:rsidR="003F4F7D" w:rsidRPr="00F21D6B" w:rsidRDefault="003F4F7D" w:rsidP="009A16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</w:p>
        </w:tc>
        <w:tc>
          <w:tcPr>
            <w:tcW w:w="9652" w:type="dxa"/>
          </w:tcPr>
          <w:p w14:paraId="388C575A" w14:textId="77777777"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14:paraId="7AFFF7AD" w14:textId="77777777"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568E9B2A" w14:textId="77777777">
        <w:tc>
          <w:tcPr>
            <w:tcW w:w="10754" w:type="dxa"/>
            <w:gridSpan w:val="3"/>
            <w:shd w:val="clear" w:color="auto" w:fill="auto"/>
          </w:tcPr>
          <w:p w14:paraId="12E0417A" w14:textId="10CCC67F" w:rsidR="003F4F7D" w:rsidRPr="006141B9" w:rsidRDefault="006141B9" w:rsidP="006141B9">
            <w:pPr>
              <w:shd w:val="clear" w:color="auto" w:fill="FFFFFF"/>
              <w:spacing w:line="240" w:lineRule="auto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6141B9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lastRenderedPageBreak/>
              <w:t>PhD thesis title: Viral problems of Tilapia fish in Egypt</w:t>
            </w:r>
          </w:p>
        </w:tc>
        <w:tc>
          <w:tcPr>
            <w:tcW w:w="9652" w:type="dxa"/>
          </w:tcPr>
          <w:p w14:paraId="403CABE7" w14:textId="77777777"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14:paraId="729B9ACD" w14:textId="77777777"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2CFDA85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7E37B4A" w14:textId="0010F3CB" w:rsidR="00AD4F30" w:rsidRPr="006141B9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  <w:r w:rsidR="006141B9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: </w:t>
            </w:r>
            <w:r w:rsidR="006141B9">
              <w:rPr>
                <w:rFonts w:ascii="Verdana" w:eastAsia="Times New Roman" w:hAnsi="Verdana" w:cs="Times New Roman"/>
                <w:b/>
                <w:bCs/>
                <w:i/>
                <w:iCs/>
              </w:rPr>
              <w:t>fish diseases and management</w:t>
            </w:r>
          </w:p>
        </w:tc>
      </w:tr>
      <w:tr w:rsidR="00AD4F30" w:rsidRPr="00B54E66" w14:paraId="398B1B8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A2FDF02" w14:textId="77777777" w:rsidR="00AD4F30" w:rsidRPr="00F21D6B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D4F30" w:rsidRPr="00B54E66" w14:paraId="0C87E32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8ACE989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AD4F30" w:rsidRPr="00B54E66" w14:paraId="53CD4313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422BD84" w14:textId="77777777" w:rsidR="00AD4F30" w:rsidRPr="00F21D6B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AD4F30" w:rsidRPr="00B54E66" w14:paraId="185C8A8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4930CB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AD4F30" w:rsidRPr="00B54E66" w14:paraId="402F646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13B04AE" w14:textId="77777777" w:rsidR="00AD4F30" w:rsidRPr="003D29F7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30" w:rsidRPr="00B54E66" w14:paraId="41C1F629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52C5B92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AD4F30" w:rsidRPr="00B54E66" w14:paraId="604D79D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90D6221" w14:textId="3CFB76CC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  <w:r w:rsidR="006141B9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08755D64" w14:textId="77777777" w:rsidR="006141B9" w:rsidRPr="006141B9" w:rsidRDefault="006141B9" w:rsidP="006141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6141B9">
              <w:rPr>
                <w:rFonts w:ascii="Verdana" w:eastAsia="Times New Roman" w:hAnsi="Verdana" w:cs="Times New Roman"/>
                <w:color w:val="000000"/>
              </w:rPr>
              <w:t>Organizing the annual scientific conference of fish diseases and management department (2016).</w:t>
            </w:r>
          </w:p>
          <w:p w14:paraId="0F1E4096" w14:textId="77777777" w:rsidR="006141B9" w:rsidRPr="006141B9" w:rsidRDefault="006141B9" w:rsidP="006141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6141B9">
              <w:rPr>
                <w:rFonts w:ascii="Verdana" w:eastAsia="Times New Roman" w:hAnsi="Verdana" w:cs="Times New Roman"/>
                <w:color w:val="000000"/>
              </w:rPr>
              <w:t>Attending 3rd international conference on “Biotechnology and environmental safety” that was held at National Research Center, Giza, Egypt at 14-16/2017.</w:t>
            </w:r>
          </w:p>
          <w:p w14:paraId="15BC7D86" w14:textId="1954D3F8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Attending the 7th international conference (the 13th scientific conference) of the faculty of veterinary medicine, Cairo University-Egypt “</w:t>
            </w:r>
            <w:r>
              <w:rPr>
                <w:rFonts w:ascii="Verdana" w:eastAsia="Times New Roman" w:hAnsi="Verdana" w:cs="Times New Roman"/>
                <w:color w:val="000000"/>
              </w:rPr>
              <w:t>O</w:t>
            </w:r>
            <w:r w:rsidRPr="008E4E8B">
              <w:rPr>
                <w:rFonts w:ascii="Verdana" w:eastAsia="Times New Roman" w:hAnsi="Verdana" w:cs="Times New Roman"/>
                <w:color w:val="000000"/>
              </w:rPr>
              <w:t>ne health: animal, human and environment, recent applications” August 5-8th ,2018.</w:t>
            </w:r>
          </w:p>
          <w:p w14:paraId="217A60A9" w14:textId="4F4BEB62" w:rsidR="00AD4F30" w:rsidRPr="008E4E8B" w:rsidRDefault="008E4E8B" w:rsidP="008E4E8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Attending seventh international conference of virology “Emerging and re-emerging viral diseases” international collaboration for control, November 27-30th ,2018</w:t>
            </w:r>
          </w:p>
          <w:p w14:paraId="6EDAF09C" w14:textId="77777777" w:rsidR="00D02BA9" w:rsidRPr="00747AAE" w:rsidRDefault="00D02BA9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30" w:rsidRPr="00B54E66" w14:paraId="0E0F6F5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7493AC1" w14:textId="2D89747E" w:rsidR="00AD4F30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5C38954D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 xml:space="preserve">DAAD modules: </w:t>
            </w:r>
          </w:p>
          <w:p w14:paraId="01C487F6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Design Your Effective Training Course Step by Step.</w:t>
            </w:r>
          </w:p>
          <w:p w14:paraId="6BA0ABCD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Proposal Writing for Master &amp; PhD Candidates.</w:t>
            </w:r>
          </w:p>
          <w:p w14:paraId="0DEBC39A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Fundraising Skills and Best Practices.</w:t>
            </w:r>
          </w:p>
          <w:p w14:paraId="28BB932F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Course “Basic concepts of molecular biology and PCR techniques”.</w:t>
            </w:r>
          </w:p>
          <w:p w14:paraId="3F0A3A4E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Faculty and Leadership Development Center courses:</w:t>
            </w:r>
          </w:p>
          <w:p w14:paraId="066BA013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Exams systems and students evaluation.</w:t>
            </w:r>
          </w:p>
          <w:p w14:paraId="69E8B54B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lastRenderedPageBreak/>
              <w:t>The use of technology in teaching.</w:t>
            </w:r>
          </w:p>
          <w:p w14:paraId="1F7FE786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Credit hour system.</w:t>
            </w:r>
          </w:p>
          <w:p w14:paraId="08E1BB07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Organizing scientific conferences.</w:t>
            </w:r>
          </w:p>
          <w:p w14:paraId="56D0A99F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International publication for Scientific Research.</w:t>
            </w:r>
          </w:p>
          <w:p w14:paraId="1E082DCD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Change management.</w:t>
            </w:r>
          </w:p>
          <w:p w14:paraId="3AD1E0AC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Creativity.</w:t>
            </w:r>
          </w:p>
          <w:p w14:paraId="57AE8D00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Workshop “Establishment and improving fish farms and hatcheries and recent methods of spawning (especial emphasize on intensive mariculture)”.</w:t>
            </w:r>
          </w:p>
          <w:p w14:paraId="5E64153C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 xml:space="preserve">Bioinformatics Software Workshop: “Tools for Genome Annotation and Protein Function Prediction.” Instructed by Prof. Dr. Andreas </w:t>
            </w:r>
            <w:proofErr w:type="spellStart"/>
            <w:r w:rsidRPr="008E4E8B">
              <w:rPr>
                <w:rFonts w:ascii="Verdana" w:eastAsia="Times New Roman" w:hAnsi="Verdana" w:cs="Times New Roman"/>
                <w:color w:val="000000"/>
              </w:rPr>
              <w:t>Tauch</w:t>
            </w:r>
            <w:proofErr w:type="spellEnd"/>
            <w:r w:rsidRPr="008E4E8B">
              <w:rPr>
                <w:rFonts w:ascii="Verdana" w:eastAsia="Times New Roman" w:hAnsi="Verdana" w:cs="Times New Roman"/>
                <w:color w:val="000000"/>
              </w:rPr>
              <w:t>, Head of Administrative Office “German Bioinformatics Network (de.NET)”, Center for Biotechnology (</w:t>
            </w:r>
            <w:proofErr w:type="spellStart"/>
            <w:r w:rsidRPr="008E4E8B">
              <w:rPr>
                <w:rFonts w:ascii="Verdana" w:eastAsia="Times New Roman" w:hAnsi="Verdana" w:cs="Times New Roman"/>
                <w:color w:val="000000"/>
              </w:rPr>
              <w:t>CeBiTec</w:t>
            </w:r>
            <w:proofErr w:type="spellEnd"/>
            <w:r w:rsidRPr="008E4E8B">
              <w:rPr>
                <w:rFonts w:ascii="Verdana" w:eastAsia="Times New Roman" w:hAnsi="Verdana" w:cs="Times New Roman"/>
                <w:color w:val="000000"/>
              </w:rPr>
              <w:t>), Bielefeld University, Germany. At Center for Biotechnology Research and Services (CBRS), Faculty of Veterinary Medicine, Cairo University.</w:t>
            </w:r>
          </w:p>
          <w:p w14:paraId="44FBE1BA" w14:textId="246A65C8" w:rsidR="00813F7A" w:rsidRPr="008E4E8B" w:rsidRDefault="008E4E8B" w:rsidP="008E4E8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Attending seminar entitled “Does Tilapia Lake Virus (</w:t>
            </w:r>
            <w:proofErr w:type="spellStart"/>
            <w:r w:rsidRPr="008E4E8B">
              <w:rPr>
                <w:rFonts w:ascii="Verdana" w:eastAsia="Times New Roman" w:hAnsi="Verdana" w:cs="Times New Roman"/>
                <w:color w:val="000000"/>
              </w:rPr>
              <w:t>TiLV</w:t>
            </w:r>
            <w:proofErr w:type="spellEnd"/>
            <w:r w:rsidRPr="008E4E8B">
              <w:rPr>
                <w:rFonts w:ascii="Verdana" w:eastAsia="Times New Roman" w:hAnsi="Verdana" w:cs="Times New Roman"/>
                <w:color w:val="000000"/>
              </w:rPr>
              <w:t>) incriminated in summer mortalities of Egyptian Nile Tilapia?”</w:t>
            </w:r>
          </w:p>
        </w:tc>
      </w:tr>
      <w:tr w:rsidR="00AD4F30" w:rsidRPr="00B54E66" w14:paraId="3E29303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13037FA" w14:textId="5333D979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Computer Skills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072AD7EB" w14:textId="4928FCAA" w:rsidR="008E4E8B" w:rsidRPr="008E4E8B" w:rsidRDefault="008E4E8B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International Computer Driving license (ICDL).</w:t>
            </w:r>
          </w:p>
          <w:p w14:paraId="31E02898" w14:textId="77777777"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7F82209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1C29823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D2C5B44" w14:textId="61BDF525" w:rsidR="00AD4F30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2717D996" w14:textId="77777777" w:rsidR="008E4E8B" w:rsidRPr="00821353" w:rsidRDefault="008E4E8B" w:rsidP="008E4E8B">
            <w:pPr>
              <w:pStyle w:val="BodyText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21353">
              <w:rPr>
                <w:rFonts w:ascii="Times New Roman" w:hAnsi="Times New Roman"/>
                <w:sz w:val="28"/>
                <w:szCs w:val="28"/>
              </w:rPr>
              <w:t>Native language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is</w:t>
            </w:r>
            <w:r w:rsidRPr="00821353">
              <w:rPr>
                <w:rFonts w:ascii="Times New Roman" w:hAnsi="Times New Roman"/>
                <w:sz w:val="28"/>
                <w:szCs w:val="28"/>
              </w:rPr>
              <w:t xml:space="preserve"> Arabic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B62801" w14:textId="61502E69" w:rsidR="00D02BA9" w:rsidRPr="008E4E8B" w:rsidRDefault="008E4E8B" w:rsidP="008E4E8B">
            <w:pPr>
              <w:pStyle w:val="BodyText"/>
              <w:spacing w:after="0"/>
              <w:ind w:left="360"/>
              <w:rPr>
                <w:sz w:val="28"/>
                <w:szCs w:val="28"/>
              </w:rPr>
            </w:pPr>
            <w:r w:rsidRPr="00821353">
              <w:rPr>
                <w:sz w:val="28"/>
                <w:szCs w:val="28"/>
              </w:rPr>
              <w:t>Good command of written and spoken English.</w:t>
            </w:r>
          </w:p>
        </w:tc>
      </w:tr>
      <w:tr w:rsidR="00AD4F30" w:rsidRPr="00B54E66" w14:paraId="48C9CA73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F750EE8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AD4F30" w:rsidRPr="00B54E66" w14:paraId="35572B3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0687479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4248FF81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057EBE8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6A5FE78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7C431A5C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647AE771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C21B71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</w:p>
        </w:tc>
      </w:tr>
      <w:tr w:rsidR="00AD4F30" w:rsidRPr="00B54E66" w14:paraId="62B93F6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A0DC978" w14:textId="77777777"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5DF6DE41" w14:textId="77777777" w:rsidR="00D02BA9" w:rsidRPr="00B54E66" w:rsidRDefault="00D02BA9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20CA86A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7C21972" w14:textId="2093DD97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List of publications</w:t>
            </w:r>
            <w:r w:rsidR="008E4E8B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:</w:t>
            </w:r>
          </w:p>
          <w:p w14:paraId="5E0C83A9" w14:textId="77777777" w:rsidR="00D02BA9" w:rsidRDefault="008E4E8B" w:rsidP="00661B1A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627AA0">
              <w:rPr>
                <w:rFonts w:ascii="Times New Roman" w:hAnsi="Times New Roman"/>
                <w:sz w:val="28"/>
                <w:szCs w:val="28"/>
              </w:rPr>
              <w:t xml:space="preserve">Abd El Aziz, M. A., M. M. 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Moustafa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 and B. T. Engy, "Effect of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E8B">
              <w:rPr>
                <w:rFonts w:ascii="Times New Roman" w:hAnsi="Times New Roman"/>
                <w:i/>
                <w:iCs/>
                <w:sz w:val="28"/>
                <w:szCs w:val="28"/>
              </w:rPr>
              <w:t>Aloe vera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plant on growth rates and immune response of </w:t>
            </w:r>
            <w:proofErr w:type="spellStart"/>
            <w:r w:rsidRPr="00627AA0">
              <w:rPr>
                <w:rFonts w:ascii="Times New Roman" w:hAnsi="Times New Roman"/>
                <w:i/>
                <w:iCs/>
                <w:sz w:val="28"/>
                <w:szCs w:val="28"/>
              </w:rPr>
              <w:t>Oreochromis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AA0">
              <w:rPr>
                <w:rFonts w:ascii="Times New Roman" w:hAnsi="Times New Roman"/>
                <w:i/>
                <w:iCs/>
                <w:sz w:val="28"/>
                <w:szCs w:val="28"/>
              </w:rPr>
              <w:t>niloticus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", Journal of the Egyptian Veterinary Medical Association, vol. 77, issue 1, pp. 47-59, 2017.</w:t>
            </w:r>
          </w:p>
          <w:p w14:paraId="4CBF25A3" w14:textId="77777777" w:rsidR="00D46B64" w:rsidRDefault="00D46B64" w:rsidP="00D46B64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627AA0">
              <w:rPr>
                <w:rFonts w:ascii="Times New Roman" w:hAnsi="Times New Roman"/>
                <w:sz w:val="28"/>
                <w:szCs w:val="28"/>
              </w:rPr>
              <w:t>Taha, E., Shawky, M., Ahmed, B.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Moustafa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M., Yousif, A. and Abdelaziz, M.,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Emergence of viral nervous necrosis is associated with mass mortality in hatchery-reared tilapia (</w:t>
            </w:r>
            <w:proofErr w:type="spellStart"/>
            <w:r w:rsidRPr="00947D99">
              <w:rPr>
                <w:rFonts w:ascii="Times New Roman" w:hAnsi="Times New Roman"/>
                <w:i/>
                <w:iCs/>
                <w:sz w:val="28"/>
                <w:szCs w:val="28"/>
              </w:rPr>
              <w:t>Oreochromis</w:t>
            </w:r>
            <w:proofErr w:type="spellEnd"/>
            <w:r w:rsidRPr="00947D9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47D99">
              <w:rPr>
                <w:rFonts w:ascii="Times New Roman" w:hAnsi="Times New Roman"/>
                <w:i/>
                <w:iCs/>
                <w:sz w:val="28"/>
                <w:szCs w:val="28"/>
              </w:rPr>
              <w:t>niloticus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) in Egypt.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Aquacult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ure 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Int</w:t>
            </w:r>
            <w:r>
              <w:rPr>
                <w:rFonts w:ascii="Times New Roman" w:hAnsi="Times New Roman"/>
                <w:sz w:val="28"/>
                <w:szCs w:val="28"/>
              </w:rPr>
              <w:t>ernational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28, 1811–1823 (2020). </w:t>
            </w:r>
            <w:hyperlink r:id="rId10" w:history="1">
              <w:r w:rsidRPr="00BC2BE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https://doi.org/10.1007/s10499-020-00559-4</w:t>
              </w:r>
            </w:hyperlink>
          </w:p>
          <w:p w14:paraId="06616BD9" w14:textId="77777777" w:rsidR="00D46B64" w:rsidRDefault="00D46B64" w:rsidP="00D46B64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Abou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-Okada,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M., 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AbuBakr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H. O., 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Hassan,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A.,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Abdel-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Radi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S.,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Aljuaydi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S.,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Abdelsalam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M.,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Taha,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E., 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Younis,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N. A., 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Abdel-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Moneam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D. A. (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) “</w:t>
            </w:r>
            <w:r w:rsidRPr="00947D99">
              <w:rPr>
                <w:rFonts w:ascii="Times New Roman" w:hAnsi="Times New Roman"/>
                <w:sz w:val="28"/>
                <w:szCs w:val="28"/>
              </w:rPr>
              <w:t>Efficacy of Acriflavine for controlling parasitic diseases in farmed Nile tilapia with emphasis on fish health, gene expression analysis, oxidative stress, and histopathological alterations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 w:rsidRPr="00947D99">
              <w:rPr>
                <w:rFonts w:ascii="Times New Roman" w:hAnsi="Times New Roman"/>
                <w:sz w:val="28"/>
                <w:szCs w:val="28"/>
              </w:rPr>
              <w:t>Aquaculture,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947D99">
              <w:rPr>
                <w:rFonts w:ascii="Times New Roman" w:hAnsi="Times New Roman"/>
                <w:sz w:val="28"/>
                <w:szCs w:val="28"/>
              </w:rPr>
              <w:t>ol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7D99">
              <w:rPr>
                <w:rFonts w:ascii="Times New Roman" w:hAnsi="Times New Roman"/>
                <w:sz w:val="28"/>
                <w:szCs w:val="28"/>
              </w:rPr>
              <w:t xml:space="preserve"> 541,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D99">
              <w:rPr>
                <w:rFonts w:ascii="Times New Roman" w:hAnsi="Times New Roman"/>
                <w:sz w:val="28"/>
                <w:szCs w:val="28"/>
              </w:rPr>
              <w:t>736791,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BC2BE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https://doi.org/10.1016/j.aquaculture.2021.736791</w:t>
              </w:r>
            </w:hyperlink>
            <w:r w:rsidRPr="00947D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7F1EB9" w14:textId="276E4F72" w:rsidR="00D46B64" w:rsidRPr="00683A66" w:rsidRDefault="00683A66" w:rsidP="00683A66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797936">
              <w:rPr>
                <w:rFonts w:ascii="Times New Roman" w:hAnsi="Times New Roman"/>
                <w:sz w:val="28"/>
                <w:szCs w:val="28"/>
              </w:rPr>
              <w:t>Shawky, M.; Taha, E.;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>Ahmed, B.; Mahmoud, M.A.;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>Abdelaziz, M.; Faisal, M.; Yousif, 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>Initial Evidence That Gilthead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>Seabream (</w:t>
            </w:r>
            <w:proofErr w:type="spellStart"/>
            <w:r w:rsidRPr="00797936">
              <w:rPr>
                <w:rFonts w:ascii="Times New Roman" w:hAnsi="Times New Roman"/>
                <w:i/>
                <w:iCs/>
                <w:sz w:val="28"/>
                <w:szCs w:val="28"/>
              </w:rPr>
              <w:t>Sparus</w:t>
            </w:r>
            <w:proofErr w:type="spellEnd"/>
            <w:r w:rsidRPr="0079793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7936">
              <w:rPr>
                <w:rFonts w:ascii="Times New Roman" w:hAnsi="Times New Roman"/>
                <w:i/>
                <w:iCs/>
                <w:sz w:val="28"/>
                <w:szCs w:val="28"/>
              </w:rPr>
              <w:t>aurata</w:t>
            </w:r>
            <w:proofErr w:type="spellEnd"/>
            <w:r w:rsidRPr="00797936">
              <w:rPr>
                <w:rFonts w:ascii="Times New Roman" w:hAnsi="Times New Roman"/>
                <w:sz w:val="28"/>
                <w:szCs w:val="28"/>
              </w:rPr>
              <w:t xml:space="preserve"> L.) Is a Host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>for Lymphocystis Disease Virus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936">
              <w:rPr>
                <w:rFonts w:ascii="Times New Roman" w:hAnsi="Times New Roman"/>
                <w:sz w:val="28"/>
                <w:szCs w:val="28"/>
              </w:rPr>
              <w:t xml:space="preserve">Genotype I. Animals 2021, 11, </w:t>
            </w:r>
            <w:proofErr w:type="gramStart"/>
            <w:r w:rsidRPr="00797936">
              <w:rPr>
                <w:rFonts w:ascii="Times New Roman" w:hAnsi="Times New Roman"/>
                <w:sz w:val="28"/>
                <w:szCs w:val="28"/>
              </w:rPr>
              <w:t>3032.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C315F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https://doi.org/10.3390/ani11113032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E7D17" w14:textId="77777777" w:rsidR="00D02BA9" w:rsidRDefault="00D02BA9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AD4F30" w:rsidRPr="00B54E66" w14:paraId="137CBBD5" w14:textId="77777777">
        <w:tc>
          <w:tcPr>
            <w:tcW w:w="10754" w:type="dxa"/>
            <w:gridSpan w:val="8"/>
            <w:shd w:val="clear" w:color="auto" w:fill="auto"/>
          </w:tcPr>
          <w:p w14:paraId="5961AED3" w14:textId="77777777"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AD4F30" w:rsidRPr="00B54E66" w14:paraId="66ACA400" w14:textId="77777777">
        <w:tc>
          <w:tcPr>
            <w:tcW w:w="2517" w:type="dxa"/>
            <w:gridSpan w:val="2"/>
            <w:shd w:val="clear" w:color="auto" w:fill="auto"/>
          </w:tcPr>
          <w:p w14:paraId="333E926D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2938" w:type="dxa"/>
            <w:gridSpan w:val="2"/>
            <w:shd w:val="clear" w:color="auto" w:fill="auto"/>
          </w:tcPr>
          <w:p w14:paraId="02843458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24D8D828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2DE93540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AD4F30" w:rsidRPr="00B54E66" w14:paraId="05B34AD9" w14:textId="77777777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81C8658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495A987D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398C7EE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73ACB1C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758E95E2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A18FF73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14:paraId="2C0CE4D3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0D21AB7C" w14:textId="77777777">
        <w:trPr>
          <w:trHeight w:val="202"/>
        </w:trPr>
        <w:tc>
          <w:tcPr>
            <w:tcW w:w="960" w:type="dxa"/>
            <w:vMerge/>
            <w:shd w:val="clear" w:color="auto" w:fill="auto"/>
          </w:tcPr>
          <w:p w14:paraId="4A4B124A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D098836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14:paraId="31BB459A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869F172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13608DB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7A295D26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14:paraId="1FE77970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14:paraId="0E2A7044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55FE6723" w14:textId="77777777">
        <w:tc>
          <w:tcPr>
            <w:tcW w:w="960" w:type="dxa"/>
            <w:shd w:val="clear" w:color="auto" w:fill="auto"/>
          </w:tcPr>
          <w:p w14:paraId="5FBC7229" w14:textId="2CEE49B7" w:rsidR="00AD4F30" w:rsidRPr="00B54E66" w:rsidRDefault="00661B1A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5B747EFC" w14:textId="4DEA876E" w:rsidR="00AD4F30" w:rsidRPr="00B54E66" w:rsidRDefault="00683A66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14:paraId="1F387F90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14:paraId="55826E02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14:paraId="07C3337F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669B50C6" w14:textId="55600647" w:rsidR="00AD4F30" w:rsidRPr="00B54E66" w:rsidRDefault="00683A66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14</w:t>
            </w:r>
          </w:p>
        </w:tc>
        <w:tc>
          <w:tcPr>
            <w:tcW w:w="1452" w:type="dxa"/>
            <w:shd w:val="clear" w:color="auto" w:fill="auto"/>
          </w:tcPr>
          <w:p w14:paraId="6F769A43" w14:textId="5FDDBEAA" w:rsidR="00AD4F30" w:rsidRPr="00B54E66" w:rsidRDefault="00683A66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14:paraId="3408F07B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</w:tr>
    </w:tbl>
    <w:p w14:paraId="1BC79C5C" w14:textId="77777777" w:rsidR="00890A2A" w:rsidRDefault="00890A2A">
      <w:pPr>
        <w:rPr>
          <w:rtl/>
          <w:lang w:bidi="ar-EG"/>
        </w:rPr>
      </w:pPr>
    </w:p>
    <w:p w14:paraId="53C62573" w14:textId="77777777" w:rsidR="00A53D4D" w:rsidRDefault="00A53D4D">
      <w:pPr>
        <w:rPr>
          <w:rtl/>
          <w:lang w:bidi="ar-EG"/>
        </w:rPr>
      </w:pPr>
    </w:p>
    <w:p w14:paraId="7397972C" w14:textId="77777777" w:rsidR="00A53D4D" w:rsidRDefault="00A53D4D">
      <w:pPr>
        <w:rPr>
          <w:rtl/>
          <w:lang w:bidi="ar-EG"/>
        </w:rPr>
      </w:pPr>
    </w:p>
    <w:p w14:paraId="198F707E" w14:textId="77777777" w:rsidR="00A53D4D" w:rsidRDefault="00A53D4D">
      <w:pPr>
        <w:rPr>
          <w:rtl/>
          <w:lang w:bidi="ar-EG"/>
        </w:rPr>
      </w:pPr>
    </w:p>
    <w:p w14:paraId="4877AFCE" w14:textId="77777777" w:rsidR="00A53D4D" w:rsidRDefault="00A53D4D">
      <w:pPr>
        <w:rPr>
          <w:rtl/>
          <w:lang w:bidi="ar-EG"/>
        </w:rPr>
      </w:pPr>
    </w:p>
    <w:p w14:paraId="32A0472E" w14:textId="77777777" w:rsidR="00A53D4D" w:rsidRDefault="00A53D4D">
      <w:pPr>
        <w:rPr>
          <w:rtl/>
          <w:lang w:bidi="ar-EG"/>
        </w:rPr>
      </w:pPr>
    </w:p>
    <w:p w14:paraId="442211D0" w14:textId="77777777" w:rsidR="00A53D4D" w:rsidRDefault="00A53D4D">
      <w:pPr>
        <w:rPr>
          <w:rtl/>
          <w:lang w:bidi="ar-EG"/>
        </w:rPr>
      </w:pPr>
    </w:p>
    <w:p w14:paraId="2EFAF2E0" w14:textId="77777777" w:rsidR="00A53D4D" w:rsidRDefault="00A53D4D">
      <w:pPr>
        <w:rPr>
          <w:rtl/>
          <w:lang w:bidi="ar-EG"/>
        </w:rPr>
      </w:pPr>
    </w:p>
    <w:p w14:paraId="6C443E35" w14:textId="77777777" w:rsidR="00A53D4D" w:rsidRDefault="00A53D4D">
      <w:pPr>
        <w:rPr>
          <w:rtl/>
          <w:lang w:bidi="ar-EG"/>
        </w:rPr>
      </w:pPr>
    </w:p>
    <w:sectPr w:rsidR="00A53D4D" w:rsidSect="00A53D4D">
      <w:headerReference w:type="default" r:id="rId13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ADF7D" w14:textId="77777777" w:rsidR="00CA5642" w:rsidRDefault="00CA5642" w:rsidP="00A53D4D">
      <w:pPr>
        <w:spacing w:after="0" w:line="240" w:lineRule="auto"/>
      </w:pPr>
      <w:r>
        <w:separator/>
      </w:r>
    </w:p>
  </w:endnote>
  <w:endnote w:type="continuationSeparator" w:id="0">
    <w:p w14:paraId="091650FB" w14:textId="77777777" w:rsidR="00CA5642" w:rsidRDefault="00CA5642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D0D7" w14:textId="77777777" w:rsidR="00CA5642" w:rsidRDefault="00CA5642" w:rsidP="00A53D4D">
      <w:pPr>
        <w:spacing w:after="0" w:line="240" w:lineRule="auto"/>
      </w:pPr>
      <w:r>
        <w:separator/>
      </w:r>
    </w:p>
  </w:footnote>
  <w:footnote w:type="continuationSeparator" w:id="0">
    <w:p w14:paraId="558761E7" w14:textId="77777777" w:rsidR="00CA5642" w:rsidRDefault="00CA5642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5953"/>
      <w:gridCol w:w="2141"/>
    </w:tblGrid>
    <w:tr w:rsidR="00A53D4D" w:rsidRPr="00B54E66" w14:paraId="35494392" w14:textId="77777777">
      <w:trPr>
        <w:trHeight w:val="1685"/>
      </w:trPr>
      <w:tc>
        <w:tcPr>
          <w:tcW w:w="2660" w:type="dxa"/>
          <w:shd w:val="clear" w:color="auto" w:fill="auto"/>
        </w:tcPr>
        <w:p w14:paraId="20FEA7C6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7255566E" wp14:editId="4EE1A9FA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4" name="Picture 2" descr="Description: شعار الكلية نهائ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شعار الكلية نهائى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</w:tcPr>
        <w:p w14:paraId="64771D96" w14:textId="77777777" w:rsidR="00A53D4D" w:rsidRPr="00B54E66" w:rsidRDefault="00A53D4D" w:rsidP="00B54E66">
          <w:pPr>
            <w:spacing w:after="0" w:line="240" w:lineRule="auto"/>
          </w:pPr>
        </w:p>
        <w:p w14:paraId="48B6E858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42CAF0" wp14:editId="17704157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2374265" cy="552450"/>
                    <wp:effectExtent l="0" t="0" r="9525" b="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7426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2419D" w14:textId="77777777" w:rsidR="00A53D4D" w:rsidRPr="00B54E66" w:rsidRDefault="00A53D4D" w:rsidP="00A53D4D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EG"/>
                                  </w:rPr>
                                </w:pPr>
                                <w:r w:rsidRPr="00B54E66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EG"/>
                                  </w:rPr>
                                  <w:t>وحدة ضمان الجودة</w:t>
                                </w:r>
                              </w:p>
                              <w:p w14:paraId="0A5C116F" w14:textId="77777777" w:rsidR="00A53D4D" w:rsidRPr="00A53D4D" w:rsidRDefault="00A53D4D" w:rsidP="00A53D4D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242CA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186.95pt;height:43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">
                    <v:path arrowok="t"/>
                    <v:textbox>
                      <w:txbxContent>
                        <w:p w14:paraId="6FC2419D" w14:textId="77777777" w:rsidR="00A53D4D" w:rsidRPr="00B54E66" w:rsidRDefault="00A53D4D" w:rsidP="00A53D4D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44"/>
                              <w:rtl/>
                              <w:lang w:bidi="ar-EG"/>
                            </w:rPr>
                          </w:pPr>
                          <w:r w:rsidRPr="00B54E6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44"/>
                              <w:szCs w:val="44"/>
                              <w:rtl/>
                              <w:lang w:bidi="ar-EG"/>
                            </w:rPr>
                            <w:t>وحدة ضمان الجودة</w:t>
                          </w:r>
                        </w:p>
                        <w:p w14:paraId="0A5C116F" w14:textId="77777777" w:rsidR="00A53D4D" w:rsidRPr="00A53D4D" w:rsidRDefault="00A53D4D" w:rsidP="00A53D4D">
                          <w:pPr>
                            <w:jc w:val="center"/>
                            <w:rPr>
                              <w:sz w:val="6"/>
                              <w:szCs w:val="6"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41" w:type="dxa"/>
          <w:shd w:val="clear" w:color="auto" w:fill="auto"/>
        </w:tcPr>
        <w:p w14:paraId="2BFC648B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8876C83" wp14:editId="0E5AC97D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2" name="Picture 3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56192" behindDoc="0" locked="0" layoutInCell="1" allowOverlap="1" wp14:anchorId="4BF08977" wp14:editId="65D677E4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1" name="Picture 1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A9E38B" w14:textId="77777777" w:rsidR="00A53D4D" w:rsidRPr="00B54E66" w:rsidRDefault="00A53D4D">
          <w:pPr>
            <w:pStyle w:val="Header"/>
          </w:pPr>
        </w:p>
        <w:p w14:paraId="6C8B0411" w14:textId="77777777" w:rsidR="00A53D4D" w:rsidRPr="00B54E66" w:rsidRDefault="00A53D4D" w:rsidP="00B54E66">
          <w:pPr>
            <w:pStyle w:val="Header"/>
            <w:jc w:val="center"/>
          </w:pPr>
        </w:p>
        <w:p w14:paraId="2C27DF56" w14:textId="77777777" w:rsidR="00A53D4D" w:rsidRPr="00B54E66" w:rsidRDefault="00A53D4D">
          <w:pPr>
            <w:pStyle w:val="Header"/>
          </w:pPr>
        </w:p>
        <w:p w14:paraId="10AFB419" w14:textId="77777777" w:rsidR="00A53D4D" w:rsidRPr="00B54E66" w:rsidRDefault="00A53D4D">
          <w:pPr>
            <w:pStyle w:val="Header"/>
          </w:pPr>
        </w:p>
        <w:p w14:paraId="3F9CCBFE" w14:textId="77777777" w:rsidR="00A53D4D" w:rsidRPr="00B54E66" w:rsidRDefault="00A53D4D">
          <w:pPr>
            <w:pStyle w:val="Header"/>
          </w:pPr>
        </w:p>
        <w:p w14:paraId="7D4AAFDA" w14:textId="77777777"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sz w:val="28"/>
              <w:szCs w:val="28"/>
            </w:rPr>
            <w:t xml:space="preserve">   </w:t>
          </w: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14:paraId="56B1F7CD" w14:textId="77777777" w:rsidR="00A53D4D" w:rsidRDefault="00A53D4D" w:rsidP="00A5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62E"/>
    <w:multiLevelType w:val="hybridMultilevel"/>
    <w:tmpl w:val="977630BC"/>
    <w:lvl w:ilvl="0" w:tplc="001A64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066F"/>
    <w:multiLevelType w:val="hybridMultilevel"/>
    <w:tmpl w:val="A574C64C"/>
    <w:lvl w:ilvl="0" w:tplc="A0DC98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0C9D"/>
    <w:multiLevelType w:val="hybridMultilevel"/>
    <w:tmpl w:val="E3803C7A"/>
    <w:lvl w:ilvl="0" w:tplc="D4FA24B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A61EB"/>
    <w:multiLevelType w:val="hybridMultilevel"/>
    <w:tmpl w:val="BBF4F284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61CC"/>
    <w:multiLevelType w:val="hybridMultilevel"/>
    <w:tmpl w:val="DB6E8E14"/>
    <w:lvl w:ilvl="0" w:tplc="CD70BC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40111"/>
    <w:multiLevelType w:val="hybridMultilevel"/>
    <w:tmpl w:val="42D0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14B89"/>
    <w:multiLevelType w:val="hybridMultilevel"/>
    <w:tmpl w:val="07664540"/>
    <w:lvl w:ilvl="0" w:tplc="CD70BC94">
      <w:start w:val="1"/>
      <w:numFmt w:val="decimal"/>
      <w:lvlText w:val="%1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4647FC"/>
    <w:multiLevelType w:val="hybridMultilevel"/>
    <w:tmpl w:val="072ECE84"/>
    <w:lvl w:ilvl="0" w:tplc="E028E3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F7B19"/>
    <w:multiLevelType w:val="hybridMultilevel"/>
    <w:tmpl w:val="D9147EF0"/>
    <w:lvl w:ilvl="0" w:tplc="472A9B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879FA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66451"/>
    <w:multiLevelType w:val="hybridMultilevel"/>
    <w:tmpl w:val="D04A5A98"/>
    <w:lvl w:ilvl="0" w:tplc="CD70BC9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A06919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6E08"/>
    <w:multiLevelType w:val="hybridMultilevel"/>
    <w:tmpl w:val="A2BECE90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5168"/>
    <w:multiLevelType w:val="hybridMultilevel"/>
    <w:tmpl w:val="095A223E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1CEB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4D"/>
    <w:rsid w:val="00056E37"/>
    <w:rsid w:val="00070F09"/>
    <w:rsid w:val="000713D0"/>
    <w:rsid w:val="000732DC"/>
    <w:rsid w:val="000E4E54"/>
    <w:rsid w:val="00161B55"/>
    <w:rsid w:val="001A09B8"/>
    <w:rsid w:val="001A7F59"/>
    <w:rsid w:val="001C62BE"/>
    <w:rsid w:val="00201275"/>
    <w:rsid w:val="002F36B1"/>
    <w:rsid w:val="00301343"/>
    <w:rsid w:val="003105AD"/>
    <w:rsid w:val="00370DEC"/>
    <w:rsid w:val="0037750D"/>
    <w:rsid w:val="003A4BD9"/>
    <w:rsid w:val="003B5777"/>
    <w:rsid w:val="003C4165"/>
    <w:rsid w:val="003D29F7"/>
    <w:rsid w:val="003F2CE5"/>
    <w:rsid w:val="003F4F7D"/>
    <w:rsid w:val="00447CB5"/>
    <w:rsid w:val="00526E79"/>
    <w:rsid w:val="00577FEE"/>
    <w:rsid w:val="005B7C40"/>
    <w:rsid w:val="005C08FC"/>
    <w:rsid w:val="005F2CB4"/>
    <w:rsid w:val="006141B9"/>
    <w:rsid w:val="006275A3"/>
    <w:rsid w:val="00661B1A"/>
    <w:rsid w:val="00683A66"/>
    <w:rsid w:val="006B09D3"/>
    <w:rsid w:val="00747AAE"/>
    <w:rsid w:val="007F5CE2"/>
    <w:rsid w:val="00813F7A"/>
    <w:rsid w:val="00821BE6"/>
    <w:rsid w:val="00821E80"/>
    <w:rsid w:val="00890A2A"/>
    <w:rsid w:val="008B71D4"/>
    <w:rsid w:val="008D795B"/>
    <w:rsid w:val="008E4E8B"/>
    <w:rsid w:val="009A16BC"/>
    <w:rsid w:val="009A50C7"/>
    <w:rsid w:val="00A0680C"/>
    <w:rsid w:val="00A16075"/>
    <w:rsid w:val="00A53D4D"/>
    <w:rsid w:val="00A65199"/>
    <w:rsid w:val="00A87B81"/>
    <w:rsid w:val="00AD4BB6"/>
    <w:rsid w:val="00AD4F30"/>
    <w:rsid w:val="00B01301"/>
    <w:rsid w:val="00B54E66"/>
    <w:rsid w:val="00B85129"/>
    <w:rsid w:val="00C0401E"/>
    <w:rsid w:val="00C31372"/>
    <w:rsid w:val="00C50AD7"/>
    <w:rsid w:val="00C815DB"/>
    <w:rsid w:val="00CA2697"/>
    <w:rsid w:val="00CA502D"/>
    <w:rsid w:val="00CA5642"/>
    <w:rsid w:val="00CB7D53"/>
    <w:rsid w:val="00CC3801"/>
    <w:rsid w:val="00CD6E67"/>
    <w:rsid w:val="00CF09B1"/>
    <w:rsid w:val="00D02BA9"/>
    <w:rsid w:val="00D46B64"/>
    <w:rsid w:val="00D550B4"/>
    <w:rsid w:val="00D736A5"/>
    <w:rsid w:val="00E37BA5"/>
    <w:rsid w:val="00EE1F19"/>
    <w:rsid w:val="00F10C7B"/>
    <w:rsid w:val="00F21D6B"/>
    <w:rsid w:val="00FC71FB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F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BD9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3A4BD9"/>
    <w:rPr>
      <w:rFonts w:ascii="Garamond" w:eastAsia="Times New Roman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21E80"/>
    <w:pPr>
      <w:ind w:left="720"/>
    </w:pPr>
  </w:style>
  <w:style w:type="character" w:styleId="Hyperlink">
    <w:name w:val="Hyperlink"/>
    <w:basedOn w:val="DefaultParagraphFont"/>
    <w:uiPriority w:val="99"/>
    <w:unhideWhenUsed/>
    <w:rsid w:val="006275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5A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6141B9"/>
    <w:pPr>
      <w:spacing w:after="120" w:line="240" w:lineRule="auto"/>
      <w:ind w:left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41B9"/>
    <w:rPr>
      <w:rFonts w:ascii="Garamond" w:eastAsia="Times New Roman" w:hAnsi="Garamond" w:cs="Times New Roman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BD9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3A4BD9"/>
    <w:rPr>
      <w:rFonts w:ascii="Garamond" w:eastAsia="Times New Roman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21E80"/>
    <w:pPr>
      <w:ind w:left="720"/>
    </w:pPr>
  </w:style>
  <w:style w:type="character" w:styleId="Hyperlink">
    <w:name w:val="Hyperlink"/>
    <w:basedOn w:val="DefaultParagraphFont"/>
    <w:uiPriority w:val="99"/>
    <w:unhideWhenUsed/>
    <w:rsid w:val="006275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5A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6141B9"/>
    <w:pPr>
      <w:spacing w:after="120" w:line="240" w:lineRule="auto"/>
      <w:ind w:left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41B9"/>
    <w:rPr>
      <w:rFonts w:ascii="Garamond" w:eastAsia="Times New Roman" w:hAnsi="Garamond" w:cs="Times New Roman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ytaha@cu.edu.e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ni11113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quaculture.2021.7367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10499-020-00559-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ytahabayomy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pc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rabie</dc:creator>
  <cp:lastModifiedBy>hp</cp:lastModifiedBy>
  <cp:revision>2</cp:revision>
  <dcterms:created xsi:type="dcterms:W3CDTF">2021-11-19T06:08:00Z</dcterms:created>
  <dcterms:modified xsi:type="dcterms:W3CDTF">2021-11-19T06:08:00Z</dcterms:modified>
</cp:coreProperties>
</file>